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COCA-COLA EUROPACIFIC PARTNERS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25,647,021.00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25,708,221.00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25,708,221.00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COCA-COLA EUROPACIFIC PARTNERS PLC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Pemberton House, Bakers Road, Uxbridge, United Kingdom, UB8 IEZ</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1331 Spring Street NW, Suite 2500, Atlanta, GA 30309</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subsidiary investment advisers, may be deemed to beneficially own 25,708,221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25,647,021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25,708,221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Capital Management LLC Invesco Asset Management Limited Invesco Asset Management (Japan) Limited Invesco Management S.A. Invesco Australia Ltd</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Robert R. Leveille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Robert R. Leveille/Global Head of Compliance</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1084</Words>
  <Characters>5578</Characters>
  <CharactersWithSpaces>6649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